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748" w:rsidRPr="00270748" w:rsidRDefault="00270748" w:rsidP="00270748">
      <w:pPr>
        <w:spacing w:line="276" w:lineRule="auto"/>
        <w:rPr>
          <w:rFonts w:ascii="RB Rational Neue SemiBold" w:hAnsi="RB Rational Neue SemiBold" w:cs="Open Sans"/>
          <w:b/>
          <w:bCs/>
          <w:color w:val="000000" w:themeColor="text1"/>
          <w:sz w:val="24"/>
          <w:szCs w:val="24"/>
          <w:lang w:val="en-US"/>
        </w:rPr>
      </w:pPr>
      <w:r w:rsidRPr="00270748">
        <w:rPr>
          <w:rFonts w:ascii="RB Rational Neue SemiBold" w:hAnsi="RB Rational Neue SemiBold" w:cs="Open Sans"/>
          <w:b/>
          <w:bCs/>
          <w:color w:val="000000" w:themeColor="text1"/>
          <w:sz w:val="24"/>
          <w:szCs w:val="24"/>
          <w:lang w:val="en-US"/>
        </w:rPr>
        <w:t>Biografie</w:t>
      </w:r>
    </w:p>
    <w:p w:rsidR="00270748" w:rsidRPr="00270748" w:rsidRDefault="006A3830" w:rsidP="00270748">
      <w:pPr>
        <w:tabs>
          <w:tab w:val="left" w:pos="3969"/>
          <w:tab w:val="left" w:pos="4536"/>
        </w:tabs>
        <w:spacing w:line="276" w:lineRule="auto"/>
        <w:rPr>
          <w:rFonts w:ascii="RB Vitruv Display" w:hAnsi="RB Vitruv Display" w:cs="Open Sans"/>
          <w:b/>
          <w:bCs/>
          <w:color w:val="000000" w:themeColor="text1"/>
          <w:sz w:val="48"/>
          <w:szCs w:val="48"/>
          <w:lang w:val="en-US"/>
        </w:rPr>
      </w:pPr>
      <w:r>
        <w:rPr>
          <w:rFonts w:ascii="RB Vitruv Display" w:hAnsi="RB Vitruv Display" w:cs="Open Sans"/>
          <w:b/>
          <w:bCs/>
          <w:color w:val="000000" w:themeColor="text1"/>
          <w:sz w:val="48"/>
          <w:szCs w:val="48"/>
          <w:lang w:val="en-US"/>
        </w:rPr>
        <w:t>VOCES8 Scholars Ensemble</w:t>
      </w:r>
    </w:p>
    <w:p w:rsidR="00270748" w:rsidRPr="006A3830" w:rsidRDefault="00270748" w:rsidP="00270748">
      <w:pPr>
        <w:tabs>
          <w:tab w:val="left" w:pos="3969"/>
          <w:tab w:val="left" w:pos="4536"/>
        </w:tabs>
        <w:spacing w:line="276" w:lineRule="auto"/>
        <w:rPr>
          <w:rFonts w:ascii="RB Vitruv Display" w:hAnsi="RB Vitruv Display" w:cs="Open Sans"/>
          <w:color w:val="000000" w:themeColor="text1"/>
          <w:sz w:val="28"/>
          <w:szCs w:val="28"/>
        </w:rPr>
      </w:pPr>
      <w:r w:rsidRPr="006A3830">
        <w:rPr>
          <w:rFonts w:ascii="RB Vitruv Display" w:hAnsi="RB Vitruv Display" w:cs="Open Sans"/>
          <w:b/>
          <w:bCs/>
          <w:color w:val="000000" w:themeColor="text1"/>
          <w:sz w:val="28"/>
          <w:szCs w:val="28"/>
        </w:rPr>
        <w:t xml:space="preserve">Ltg. </w:t>
      </w:r>
      <w:r w:rsidR="006A3830" w:rsidRPr="006A3830">
        <w:rPr>
          <w:rFonts w:ascii="RB Vitruv Display" w:hAnsi="RB Vitruv Display" w:cs="Open Sans"/>
          <w:b/>
          <w:bCs/>
          <w:color w:val="000000" w:themeColor="text1"/>
          <w:sz w:val="28"/>
          <w:szCs w:val="28"/>
        </w:rPr>
        <w:t>Ailsa Campbell</w:t>
      </w:r>
      <w:r w:rsidRPr="006A3830">
        <w:rPr>
          <w:rFonts w:ascii="RB Rational Neue Light" w:hAnsi="RB Rational Neue Light" w:cs="Open Sans"/>
          <w:color w:val="000000" w:themeColor="text1"/>
          <w:sz w:val="28"/>
          <w:szCs w:val="28"/>
        </w:rPr>
        <w:br/>
      </w:r>
    </w:p>
    <w:p w:rsidR="006A3830" w:rsidRDefault="006A3830" w:rsidP="006A3830">
      <w:pPr>
        <w:tabs>
          <w:tab w:val="left" w:pos="4962"/>
        </w:tabs>
        <w:spacing w:line="276" w:lineRule="auto"/>
        <w:rPr>
          <w:rFonts w:ascii="RB Rational Neue Light" w:hAnsi="RB Rational Neue Light" w:cs="Open Sans"/>
          <w:color w:val="000000" w:themeColor="text1"/>
          <w:sz w:val="18"/>
          <w:szCs w:val="18"/>
        </w:rPr>
      </w:pPr>
      <w:r w:rsidRPr="006A3830">
        <w:rPr>
          <w:rFonts w:ascii="RB Rational Neue Light" w:hAnsi="RB Rational Neue Light" w:cs="Open Sans"/>
          <w:color w:val="000000" w:themeColor="text1"/>
          <w:sz w:val="18"/>
          <w:szCs w:val="18"/>
        </w:rPr>
        <w:t>Das VOCES8 Scholars Ensemble ist ein vielseitiges Vokalensemble aus herausragenden jungen professionellen Sänger:innen, die aus dem renommierten VOCES8 Scholars</w:t>
      </w:r>
      <w:r>
        <w:rPr>
          <w:rFonts w:ascii="RB Rational Neue Light" w:hAnsi="RB Rational Neue Light" w:cs="Open Sans"/>
          <w:color w:val="000000" w:themeColor="text1"/>
          <w:sz w:val="18"/>
          <w:szCs w:val="18"/>
        </w:rPr>
        <w:t>-</w:t>
      </w:r>
      <w:r w:rsidRPr="006A3830">
        <w:rPr>
          <w:rFonts w:ascii="RB Rational Neue Light" w:hAnsi="RB Rational Neue Light" w:cs="Open Sans"/>
          <w:color w:val="000000" w:themeColor="text1"/>
          <w:sz w:val="18"/>
          <w:szCs w:val="18"/>
        </w:rPr>
        <w:t>Programm der VOCES8 Foundation hervorgegangen sind. Die musikalische Leitung liegt bei der Sopranistin Ailsa Campbell. Die Foundation verfolgt das Ziel, Menschen durch die transformative Kraft der Musik zu inspirieren und zu stärken. Durch künstlerische Exzellenz, erstklassige Aufführungen und innovative Bildungsinitiativen schafft sie nachhaltige Impulse, stärkt Gemeinschaften und fördert die nächste Generation musikalischer Talente.</w:t>
      </w:r>
    </w:p>
    <w:p w:rsidR="006A3830" w:rsidRPr="006A3830" w:rsidRDefault="006A3830" w:rsidP="006A3830">
      <w:pPr>
        <w:tabs>
          <w:tab w:val="left" w:pos="4962"/>
        </w:tabs>
        <w:spacing w:line="276" w:lineRule="auto"/>
        <w:rPr>
          <w:rFonts w:ascii="RB Rational Neue Light" w:hAnsi="RB Rational Neue Light" w:cs="Open Sans"/>
          <w:color w:val="000000" w:themeColor="text1"/>
          <w:sz w:val="18"/>
          <w:szCs w:val="18"/>
        </w:rPr>
      </w:pPr>
    </w:p>
    <w:p w:rsidR="006A3830" w:rsidRDefault="006A3830" w:rsidP="006A3830">
      <w:pPr>
        <w:tabs>
          <w:tab w:val="left" w:pos="4962"/>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 xml:space="preserve">In den vergangenen Jahren führten </w:t>
      </w:r>
      <w:r w:rsidRPr="006A3830">
        <w:rPr>
          <w:rFonts w:ascii="RB Rational Neue Light" w:hAnsi="RB Rational Neue Light" w:cs="Open Sans"/>
          <w:color w:val="000000" w:themeColor="text1"/>
          <w:sz w:val="18"/>
          <w:szCs w:val="18"/>
        </w:rPr>
        <w:t xml:space="preserve">Engagements das </w:t>
      </w:r>
      <w:r>
        <w:rPr>
          <w:rFonts w:ascii="RB Rational Neue Light" w:hAnsi="RB Rational Neue Light" w:cs="Open Sans"/>
          <w:color w:val="000000" w:themeColor="text1"/>
          <w:sz w:val="18"/>
          <w:szCs w:val="18"/>
        </w:rPr>
        <w:t xml:space="preserve">VOCES8 Scholars </w:t>
      </w:r>
      <w:r w:rsidRPr="006A3830">
        <w:rPr>
          <w:rFonts w:ascii="RB Rational Neue Light" w:hAnsi="RB Rational Neue Light" w:cs="Open Sans"/>
          <w:color w:val="000000" w:themeColor="text1"/>
          <w:sz w:val="18"/>
          <w:szCs w:val="18"/>
        </w:rPr>
        <w:t xml:space="preserve">Ensemble durch ganz Großbritannien, </w:t>
      </w:r>
      <w:r>
        <w:rPr>
          <w:rFonts w:ascii="RB Rational Neue Light" w:hAnsi="RB Rational Neue Light" w:cs="Open Sans"/>
          <w:color w:val="000000" w:themeColor="text1"/>
          <w:sz w:val="18"/>
          <w:szCs w:val="18"/>
        </w:rPr>
        <w:t>u.a. ins Londoner</w:t>
      </w:r>
      <w:r w:rsidRPr="006A3830">
        <w:rPr>
          <w:rFonts w:ascii="RB Rational Neue Light" w:hAnsi="RB Rational Neue Light" w:cs="Open Sans"/>
          <w:color w:val="000000" w:themeColor="text1"/>
          <w:sz w:val="18"/>
          <w:szCs w:val="18"/>
        </w:rPr>
        <w:t xml:space="preserve"> Kings Place, zur Lancaster Priory und zum Royal Naval College Greenwich. Weitere Projekte umfassten </w:t>
      </w:r>
      <w:r w:rsidRPr="006A3830">
        <w:rPr>
          <w:rFonts w:ascii="RB Rational Neue Light" w:hAnsi="RB Rational Neue Light" w:cs="Open Sans"/>
          <w:i/>
          <w:iCs/>
          <w:color w:val="000000" w:themeColor="text1"/>
          <w:sz w:val="18"/>
          <w:szCs w:val="18"/>
        </w:rPr>
        <w:t>Shakespeare in Music</w:t>
      </w:r>
      <w:r w:rsidRPr="006A3830">
        <w:rPr>
          <w:rFonts w:ascii="RB Rational Neue Light" w:hAnsi="RB Rational Neue Light" w:cs="Open Sans"/>
          <w:color w:val="000000" w:themeColor="text1"/>
          <w:sz w:val="18"/>
          <w:szCs w:val="18"/>
        </w:rPr>
        <w:t xml:space="preserve"> in Stratford-upon-Avon, </w:t>
      </w:r>
      <w:r w:rsidRPr="006A3830">
        <w:rPr>
          <w:rFonts w:ascii="RB Rational Neue Light" w:hAnsi="RB Rational Neue Light" w:cs="Open Sans"/>
          <w:i/>
          <w:iCs/>
          <w:color w:val="000000" w:themeColor="text1"/>
          <w:sz w:val="18"/>
          <w:szCs w:val="18"/>
        </w:rPr>
        <w:t>Gregorian Treasures</w:t>
      </w:r>
      <w:r>
        <w:rPr>
          <w:rFonts w:ascii="RB Rational Neue Light" w:hAnsi="RB Rational Neue Light" w:cs="Open Sans"/>
          <w:color w:val="000000" w:themeColor="text1"/>
          <w:sz w:val="18"/>
          <w:szCs w:val="18"/>
        </w:rPr>
        <w:t xml:space="preserve"> </w:t>
      </w:r>
      <w:r w:rsidRPr="006A3830">
        <w:rPr>
          <w:rFonts w:ascii="RB Rational Neue Light" w:hAnsi="RB Rational Neue Light" w:cs="Open Sans"/>
          <w:color w:val="000000" w:themeColor="text1"/>
          <w:sz w:val="18"/>
          <w:szCs w:val="18"/>
        </w:rPr>
        <w:t xml:space="preserve">in London und Cambridge gemeinsam mit dem niederländischen Ensemble Wishful Singing sowie </w:t>
      </w:r>
      <w:r w:rsidRPr="006A3830">
        <w:rPr>
          <w:rFonts w:ascii="RB Rational Neue Light" w:hAnsi="RB Rational Neue Light" w:cs="Open Sans"/>
          <w:i/>
          <w:iCs/>
          <w:color w:val="000000" w:themeColor="text1"/>
          <w:sz w:val="18"/>
          <w:szCs w:val="18"/>
        </w:rPr>
        <w:t>Fruit of Silence</w:t>
      </w:r>
      <w:r w:rsidRPr="006A3830">
        <w:rPr>
          <w:rFonts w:ascii="RB Rational Neue Light" w:hAnsi="RB Rational Neue Light" w:cs="Open Sans"/>
          <w:color w:val="000000" w:themeColor="text1"/>
          <w:sz w:val="18"/>
          <w:szCs w:val="18"/>
        </w:rPr>
        <w:t xml:space="preserve"> in Kooperation mit dem McNicol Ballet Collective an der Royal Academy of Music in London. Darüber hinaus gastierte das Ensemble in Frankreich, Belgien, Spanien und Portugal.</w:t>
      </w:r>
    </w:p>
    <w:p w:rsidR="006A3830" w:rsidRPr="006A3830" w:rsidRDefault="006A3830" w:rsidP="006A3830">
      <w:pPr>
        <w:tabs>
          <w:tab w:val="left" w:pos="4962"/>
        </w:tabs>
        <w:spacing w:line="276" w:lineRule="auto"/>
        <w:rPr>
          <w:rFonts w:ascii="RB Rational Neue Light" w:hAnsi="RB Rational Neue Light" w:cs="Open Sans"/>
          <w:color w:val="000000" w:themeColor="text1"/>
          <w:sz w:val="18"/>
          <w:szCs w:val="18"/>
        </w:rPr>
      </w:pPr>
    </w:p>
    <w:p w:rsidR="00270748" w:rsidRDefault="006A3830" w:rsidP="006A3830">
      <w:pPr>
        <w:tabs>
          <w:tab w:val="left" w:pos="4962"/>
        </w:tabs>
        <w:spacing w:line="276" w:lineRule="auto"/>
        <w:rPr>
          <w:rFonts w:ascii="RB Rational Neue Light" w:hAnsi="RB Rational Neue Light" w:cs="Open Sans"/>
          <w:color w:val="000000" w:themeColor="text1"/>
          <w:sz w:val="18"/>
          <w:szCs w:val="18"/>
        </w:rPr>
      </w:pPr>
      <w:r w:rsidRPr="006A3830">
        <w:rPr>
          <w:rFonts w:ascii="RB Rational Neue Light" w:hAnsi="RB Rational Neue Light" w:cs="Open Sans"/>
          <w:color w:val="000000" w:themeColor="text1"/>
          <w:sz w:val="18"/>
          <w:szCs w:val="18"/>
        </w:rPr>
        <w:t xml:space="preserve">In der Saison 2025/26 ist das Ensemble bei Konzerten und Veranstaltungen im Vereinigten Königreich sowie in Spanien, Italien, Frankreich, Bulgarien, Schweden und Kolumbien zu erleben. </w:t>
      </w:r>
      <w:r>
        <w:rPr>
          <w:rFonts w:ascii="RB Rational Neue Light" w:hAnsi="RB Rational Neue Light" w:cs="Open Sans"/>
          <w:color w:val="000000" w:themeColor="text1"/>
          <w:sz w:val="18"/>
          <w:szCs w:val="18"/>
        </w:rPr>
        <w:t xml:space="preserve">Im Sommer 2026 </w:t>
      </w:r>
      <w:r w:rsidRPr="006A3830">
        <w:rPr>
          <w:rFonts w:ascii="RB Rational Neue Light" w:hAnsi="RB Rational Neue Light" w:cs="Open Sans"/>
          <w:color w:val="000000" w:themeColor="text1"/>
          <w:sz w:val="18"/>
          <w:szCs w:val="18"/>
        </w:rPr>
        <w:t xml:space="preserve">stehen zudem Projekte mit Hugo Ticciati und </w:t>
      </w:r>
      <w:r>
        <w:rPr>
          <w:rFonts w:ascii="RB Rational Neue Light" w:hAnsi="RB Rational Neue Light" w:cs="Open Sans"/>
          <w:color w:val="000000" w:themeColor="text1"/>
          <w:sz w:val="18"/>
          <w:szCs w:val="18"/>
        </w:rPr>
        <w:t xml:space="preserve">dem </w:t>
      </w:r>
      <w:r w:rsidRPr="006A3830">
        <w:rPr>
          <w:rFonts w:ascii="RB Rational Neue Light" w:hAnsi="RB Rational Neue Light" w:cs="Open Sans"/>
          <w:color w:val="000000" w:themeColor="text1"/>
          <w:sz w:val="18"/>
          <w:szCs w:val="18"/>
        </w:rPr>
        <w:t xml:space="preserve">O/Modernt </w:t>
      </w:r>
      <w:r>
        <w:rPr>
          <w:rFonts w:ascii="RB Rational Neue Light" w:hAnsi="RB Rational Neue Light" w:cs="Open Sans"/>
          <w:color w:val="000000" w:themeColor="text1"/>
          <w:sz w:val="18"/>
          <w:szCs w:val="18"/>
        </w:rPr>
        <w:t xml:space="preserve">Kammerorchester </w:t>
      </w:r>
      <w:r w:rsidRPr="006A3830">
        <w:rPr>
          <w:rFonts w:ascii="RB Rational Neue Light" w:hAnsi="RB Rational Neue Light" w:cs="Open Sans"/>
          <w:color w:val="000000" w:themeColor="text1"/>
          <w:sz w:val="18"/>
          <w:szCs w:val="18"/>
        </w:rPr>
        <w:t xml:space="preserve">auf dem Programm, darunter </w:t>
      </w:r>
      <w:r w:rsidRPr="006A3830">
        <w:rPr>
          <w:rFonts w:ascii="RB Rational Neue Light" w:hAnsi="RB Rational Neue Light" w:cs="Open Sans"/>
          <w:i/>
          <w:iCs/>
          <w:color w:val="000000" w:themeColor="text1"/>
          <w:sz w:val="18"/>
          <w:szCs w:val="18"/>
        </w:rPr>
        <w:t xml:space="preserve">Henry </w:t>
      </w:r>
      <w:r>
        <w:rPr>
          <w:rFonts w:ascii="RB Rational Neue Light" w:hAnsi="RB Rational Neue Light" w:cs="Open Sans"/>
          <w:i/>
          <w:iCs/>
          <w:color w:val="000000" w:themeColor="text1"/>
          <w:sz w:val="18"/>
          <w:szCs w:val="18"/>
        </w:rPr>
        <w:t xml:space="preserve">&amp; </w:t>
      </w:r>
      <w:r w:rsidRPr="006A3830">
        <w:rPr>
          <w:rFonts w:ascii="RB Rational Neue Light" w:hAnsi="RB Rational Neue Light" w:cs="Open Sans"/>
          <w:i/>
          <w:iCs/>
          <w:color w:val="000000" w:themeColor="text1"/>
          <w:sz w:val="18"/>
          <w:szCs w:val="18"/>
        </w:rPr>
        <w:t>Harry</w:t>
      </w:r>
      <w:r w:rsidRPr="006A3830">
        <w:rPr>
          <w:rFonts w:ascii="RB Rational Neue Light" w:hAnsi="RB Rational Neue Light" w:cs="Open Sans"/>
          <w:color w:val="000000" w:themeColor="text1"/>
          <w:sz w:val="18"/>
          <w:szCs w:val="18"/>
        </w:rPr>
        <w:t xml:space="preserve"> in der Elbphilharmonie Hamburg und in Meran mit Danielle de Niese als Dido. Weitere Höhepunkte sind eine Tournee durch die Niederlande mit Wishful Singing, unter anderem im Concertgebouw Amsterdam, sowie das Debütalbum </w:t>
      </w:r>
      <w:r w:rsidRPr="006A3830">
        <w:rPr>
          <w:rFonts w:ascii="RB Rational Neue Light" w:hAnsi="RB Rational Neue Light" w:cs="Open Sans"/>
          <w:i/>
          <w:iCs/>
          <w:color w:val="000000" w:themeColor="text1"/>
          <w:sz w:val="18"/>
          <w:szCs w:val="18"/>
        </w:rPr>
        <w:t>Songs of Doubt and Wonderment</w:t>
      </w:r>
      <w:r>
        <w:rPr>
          <w:rFonts w:ascii="RB Rational Neue Light" w:hAnsi="RB Rational Neue Light" w:cs="Open Sans"/>
          <w:color w:val="000000" w:themeColor="text1"/>
          <w:sz w:val="18"/>
          <w:szCs w:val="18"/>
        </w:rPr>
        <w:t xml:space="preserve"> (</w:t>
      </w:r>
      <w:r w:rsidRPr="006A3830">
        <w:rPr>
          <w:rFonts w:ascii="RB Rational Neue Light" w:hAnsi="RB Rational Neue Light" w:cs="Open Sans"/>
          <w:color w:val="000000" w:themeColor="text1"/>
          <w:sz w:val="18"/>
          <w:szCs w:val="18"/>
        </w:rPr>
        <w:t>VOCES8 Records</w:t>
      </w:r>
      <w:r>
        <w:rPr>
          <w:rFonts w:ascii="RB Rational Neue Light" w:hAnsi="RB Rational Neue Light" w:cs="Open Sans"/>
          <w:color w:val="000000" w:themeColor="text1"/>
          <w:sz w:val="18"/>
          <w:szCs w:val="18"/>
        </w:rPr>
        <w:t xml:space="preserve">) </w:t>
      </w:r>
      <w:r w:rsidRPr="006A3830">
        <w:rPr>
          <w:rFonts w:ascii="RB Rational Neue Light" w:hAnsi="RB Rational Neue Light" w:cs="Open Sans"/>
          <w:color w:val="000000" w:themeColor="text1"/>
          <w:sz w:val="18"/>
          <w:szCs w:val="18"/>
        </w:rPr>
        <w:t xml:space="preserve">mit Musik von Mårten Jansson, eingespielt mit dem Stockholm Saxophone Quartet unter der Leitung von Ragnar Bohlin. Darüber hinaus wirkt das Ensemble regelmäßig an Projekten mit VOCES8 sowie im VOCES8 Foundation Choir </w:t>
      </w:r>
      <w:r>
        <w:rPr>
          <w:rFonts w:ascii="RB Rational Neue Light" w:hAnsi="RB Rational Neue Light" w:cs="Open Sans"/>
          <w:color w:val="000000" w:themeColor="text1"/>
          <w:sz w:val="18"/>
          <w:szCs w:val="18"/>
        </w:rPr>
        <w:t xml:space="preserve">&amp; Orchestra </w:t>
      </w:r>
      <w:r w:rsidRPr="006A3830">
        <w:rPr>
          <w:rFonts w:ascii="RB Rational Neue Light" w:hAnsi="RB Rational Neue Light" w:cs="Open Sans"/>
          <w:color w:val="000000" w:themeColor="text1"/>
          <w:sz w:val="18"/>
          <w:szCs w:val="18"/>
        </w:rPr>
        <w:t>mit.</w:t>
      </w:r>
    </w:p>
    <w:p w:rsidR="006A3830" w:rsidRDefault="006A3830" w:rsidP="006A3830">
      <w:pPr>
        <w:tabs>
          <w:tab w:val="left" w:pos="4962"/>
        </w:tabs>
        <w:spacing w:line="276" w:lineRule="auto"/>
        <w:rPr>
          <w:rFonts w:ascii="RB Rational Neue Light" w:hAnsi="RB Rational Neue Light" w:cs="Open Sans"/>
          <w:color w:val="000000" w:themeColor="text1"/>
          <w:sz w:val="18"/>
          <w:szCs w:val="18"/>
        </w:rPr>
      </w:pPr>
    </w:p>
    <w:p w:rsidR="006A3830" w:rsidRDefault="006A3830" w:rsidP="006A3830">
      <w:pPr>
        <w:tabs>
          <w:tab w:val="left" w:pos="4962"/>
        </w:tabs>
        <w:spacing w:line="276" w:lineRule="auto"/>
        <w:rPr>
          <w:rFonts w:ascii="RB Rational Neue Light" w:hAnsi="RB Rational Neue Light" w:cs="Open Sans"/>
          <w:color w:val="000000" w:themeColor="text1"/>
          <w:sz w:val="18"/>
          <w:szCs w:val="18"/>
        </w:rPr>
      </w:pPr>
    </w:p>
    <w:p w:rsidR="00270748" w:rsidRDefault="00270748" w:rsidP="00270748">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t>Kurzversion</w:t>
      </w:r>
    </w:p>
    <w:p w:rsidR="006A3830" w:rsidRPr="006A3830" w:rsidRDefault="006A3830" w:rsidP="006A3830">
      <w:pPr>
        <w:tabs>
          <w:tab w:val="left" w:pos="4962"/>
        </w:tabs>
        <w:spacing w:line="276" w:lineRule="auto"/>
        <w:rPr>
          <w:rFonts w:ascii="RB Rational Neue Light" w:hAnsi="RB Rational Neue Light" w:cs="Open Sans"/>
          <w:color w:val="000000" w:themeColor="text1"/>
          <w:sz w:val="18"/>
          <w:szCs w:val="18"/>
        </w:rPr>
      </w:pPr>
      <w:r w:rsidRPr="006A3830">
        <w:rPr>
          <w:rFonts w:ascii="RB Rational Neue Light" w:hAnsi="RB Rational Neue Light" w:cs="Open Sans"/>
          <w:color w:val="000000" w:themeColor="text1"/>
          <w:sz w:val="18"/>
          <w:szCs w:val="18"/>
        </w:rPr>
        <w:t>Das VOCES8 Scholars Ensemble vereint herausragende junge Sänger:innen, die aus dem renommierten Förderprogramm der VOCES8 Foundation hervorgegangen sind. Unter der Leitung von Sopranistin Ailsa Campbell steht das Ensemble für künstlerische Exzellenz, stilistische Vielfalt und innovative Programmgestaltung. Die Foundation fördert musikalische Talente weltweit und verbindet hochkarätige Aufführungen mit Bildungsarbeit.</w:t>
      </w:r>
    </w:p>
    <w:p w:rsidR="006A3830" w:rsidRPr="006A3830" w:rsidRDefault="006A3830" w:rsidP="006A3830">
      <w:pPr>
        <w:tabs>
          <w:tab w:val="left" w:pos="4962"/>
        </w:tabs>
        <w:spacing w:line="276" w:lineRule="auto"/>
        <w:rPr>
          <w:rFonts w:ascii="RB Rational Neue Light" w:hAnsi="RB Rational Neue Light" w:cs="Open Sans"/>
          <w:color w:val="000000" w:themeColor="text1"/>
          <w:sz w:val="18"/>
          <w:szCs w:val="18"/>
        </w:rPr>
      </w:pPr>
      <w:r w:rsidRPr="006A3830">
        <w:rPr>
          <w:rFonts w:ascii="RB Rational Neue Light" w:hAnsi="RB Rational Neue Light" w:cs="Open Sans"/>
          <w:color w:val="000000" w:themeColor="text1"/>
          <w:sz w:val="18"/>
          <w:szCs w:val="18"/>
        </w:rPr>
        <w:t xml:space="preserve">Nach Konzerten in führenden Spielstätten Großbritanniens sowie Gastspielen in Frankreich, Belgien, Spanien und Portugal ist das Ensemble in der Saison 2025/26 europaweit und international zu erleben, unter anderem auch in Lateinamerika. Zu den Höhepunkten zählen Projekte mit Hugo Ticciati und O/Modernt, eine Niederlande-Tournee mit Wishful Singing sowie das Debütalbum </w:t>
      </w:r>
      <w:r w:rsidRPr="006A3830">
        <w:rPr>
          <w:rFonts w:ascii="RB Rational Neue Light" w:hAnsi="RB Rational Neue Light" w:cs="Open Sans"/>
          <w:i/>
          <w:iCs/>
          <w:color w:val="000000" w:themeColor="text1"/>
          <w:sz w:val="18"/>
          <w:szCs w:val="18"/>
        </w:rPr>
        <w:t>Songs of Doubt and Wonderment</w:t>
      </w:r>
      <w:r w:rsidRPr="006A3830">
        <w:rPr>
          <w:rFonts w:ascii="RB Rational Neue Light" w:hAnsi="RB Rational Neue Light" w:cs="Open Sans"/>
          <w:color w:val="000000" w:themeColor="text1"/>
          <w:sz w:val="18"/>
          <w:szCs w:val="18"/>
        </w:rPr>
        <w:t>. Regelmäßig arbeitet das Ensemble zudem mit VOCES8 und dem VOCES8 Foundation Choir</w:t>
      </w:r>
      <w:r>
        <w:rPr>
          <w:rFonts w:ascii="RB Rational Neue Light" w:hAnsi="RB Rational Neue Light" w:cs="Open Sans"/>
          <w:color w:val="000000" w:themeColor="text1"/>
          <w:sz w:val="18"/>
          <w:szCs w:val="18"/>
        </w:rPr>
        <w:t xml:space="preserve"> &amp; Orchestra</w:t>
      </w:r>
      <w:r w:rsidRPr="006A3830">
        <w:rPr>
          <w:rFonts w:ascii="RB Rational Neue Light" w:hAnsi="RB Rational Neue Light" w:cs="Open Sans"/>
          <w:color w:val="000000" w:themeColor="text1"/>
          <w:sz w:val="18"/>
          <w:szCs w:val="18"/>
        </w:rPr>
        <w:t xml:space="preserve"> zusammen.</w:t>
      </w:r>
    </w:p>
    <w:p w:rsidR="00270748" w:rsidRPr="00E2744C" w:rsidRDefault="00270748" w:rsidP="00270748">
      <w:pPr>
        <w:tabs>
          <w:tab w:val="left" w:pos="3047"/>
        </w:tabs>
        <w:spacing w:line="276" w:lineRule="auto"/>
        <w:rPr>
          <w:rFonts w:ascii="RB Rational Neue Light" w:hAnsi="RB Rational Neue Light" w:cs="Open Sans"/>
          <w:color w:val="000000" w:themeColor="text1"/>
          <w:sz w:val="28"/>
          <w:szCs w:val="28"/>
        </w:rPr>
      </w:pPr>
    </w:p>
    <w:p w:rsidR="00270748" w:rsidRPr="00DF3075" w:rsidRDefault="00270748" w:rsidP="00270748">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Russ Artists</w:t>
      </w:r>
    </w:p>
    <w:p w:rsidR="004D0675" w:rsidRPr="00270748" w:rsidRDefault="004D0675" w:rsidP="00270748"/>
    <w:sectPr w:rsidR="004D0675" w:rsidRPr="00270748"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56C" w:rsidRDefault="005D356C" w:rsidP="00A073D8">
      <w:r>
        <w:separator/>
      </w:r>
    </w:p>
  </w:endnote>
  <w:endnote w:type="continuationSeparator" w:id="0">
    <w:p w:rsidR="005D356C" w:rsidRDefault="005D356C"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56C" w:rsidRDefault="005D356C" w:rsidP="00A073D8">
      <w:r>
        <w:separator/>
      </w:r>
    </w:p>
  </w:footnote>
  <w:footnote w:type="continuationSeparator" w:id="0">
    <w:p w:rsidR="005D356C" w:rsidRDefault="005D356C"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84E00"/>
    <w:rsid w:val="001B538C"/>
    <w:rsid w:val="00270748"/>
    <w:rsid w:val="002816BE"/>
    <w:rsid w:val="00357893"/>
    <w:rsid w:val="003E2846"/>
    <w:rsid w:val="003E6103"/>
    <w:rsid w:val="004D0675"/>
    <w:rsid w:val="005121FB"/>
    <w:rsid w:val="00596A08"/>
    <w:rsid w:val="005D356C"/>
    <w:rsid w:val="005E79DC"/>
    <w:rsid w:val="00617C60"/>
    <w:rsid w:val="006A3830"/>
    <w:rsid w:val="007E1AE7"/>
    <w:rsid w:val="00881305"/>
    <w:rsid w:val="008A0D2D"/>
    <w:rsid w:val="0093029A"/>
    <w:rsid w:val="00970E94"/>
    <w:rsid w:val="00A073D8"/>
    <w:rsid w:val="00A2587D"/>
    <w:rsid w:val="00A35CCF"/>
    <w:rsid w:val="00BA6B16"/>
    <w:rsid w:val="00BD5140"/>
    <w:rsid w:val="00CF3D58"/>
    <w:rsid w:val="00CF6084"/>
    <w:rsid w:val="00DD3BF6"/>
    <w:rsid w:val="00E05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CC76"/>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748"/>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410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2026-02-20T13:51:00Z</dcterms:created>
  <dcterms:modified xsi:type="dcterms:W3CDTF">2026-05-27T13:18:00Z</dcterms:modified>
</cp:coreProperties>
</file>